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A5455B">
        <w:rPr>
          <w:sz w:val="28"/>
          <w:szCs w:val="28"/>
        </w:rPr>
        <w:t>104</w:t>
      </w:r>
      <w:r w:rsidR="0086631A">
        <w:rPr>
          <w:sz w:val="28"/>
          <w:szCs w:val="28"/>
        </w:rPr>
        <w:t>1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Pr="00CC0E3D" w:rsidR="00CC0E3D">
        <w:rPr>
          <w:sz w:val="28"/>
          <w:szCs w:val="28"/>
        </w:rPr>
        <w:t>5</w:t>
      </w:r>
      <w:r w:rsidR="0086631A">
        <w:rPr>
          <w:sz w:val="28"/>
          <w:szCs w:val="28"/>
        </w:rPr>
        <w:t>0</w:t>
      </w:r>
      <w:r w:rsidRPr="00CC0E3D">
        <w:rPr>
          <w:sz w:val="28"/>
          <w:szCs w:val="28"/>
        </w:rPr>
        <w:t>-</w:t>
      </w:r>
      <w:r w:rsidR="0086631A">
        <w:rPr>
          <w:sz w:val="28"/>
          <w:szCs w:val="28"/>
        </w:rPr>
        <w:t>51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>Н.В. 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A26BE1" w:rsidP="00A26BE1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главного бухгалтера муниципального бюджетного общеобразовательного учреждения «Средняя школа № 6» </w:t>
      </w:r>
      <w:r>
        <w:rPr>
          <w:sz w:val="28"/>
          <w:szCs w:val="28"/>
          <w:lang w:val="ru-RU"/>
        </w:rPr>
        <w:t>Саквиной</w:t>
      </w:r>
      <w:r>
        <w:rPr>
          <w:sz w:val="28"/>
          <w:szCs w:val="28"/>
          <w:lang w:val="ru-RU"/>
        </w:rPr>
        <w:t xml:space="preserve"> Ирины Ивановны, *** года рождения, уроженки ***, зарегистрированной и проживающей в ***, паспорт ***, 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86631A" w:rsidRPr="0086631A" w:rsidP="0086631A">
      <w:pPr>
        <w:ind w:firstLine="709"/>
        <w:jc w:val="both"/>
        <w:rPr>
          <w:sz w:val="28"/>
          <w:szCs w:val="28"/>
          <w:highlight w:val="white"/>
        </w:rPr>
      </w:pPr>
      <w:r w:rsidRPr="0086631A">
        <w:rPr>
          <w:sz w:val="28"/>
          <w:szCs w:val="28"/>
        </w:rPr>
        <w:t>В ходе проверки ФХД по вопросу использования денежных средств, направленных на исполнение обязательств по д</w:t>
      </w:r>
      <w:r w:rsidRPr="0086631A">
        <w:rPr>
          <w:sz w:val="28"/>
          <w:szCs w:val="28"/>
        </w:rPr>
        <w:t xml:space="preserve">оговорам, заключенным на выполнение услуг, установлено, что </w:t>
      </w:r>
      <w:r w:rsidRPr="0086631A">
        <w:rPr>
          <w:rFonts w:eastAsia="Calibri"/>
          <w:sz w:val="28"/>
          <w:szCs w:val="28"/>
          <w:lang w:eastAsia="en-US"/>
        </w:rPr>
        <w:t xml:space="preserve">при исполнении договора от 26.06.2024 №СШ-6/2024 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сумму 97 022,52 руб., в том числе </w:t>
      </w:r>
      <w:r w:rsidRPr="0086631A">
        <w:rPr>
          <w:sz w:val="28"/>
          <w:szCs w:val="28"/>
        </w:rPr>
        <w:t xml:space="preserve">за счет приносящей доход деятельности на сумму 822,52 руб. 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>(далее – договор от 26.06</w:t>
      </w:r>
      <w:r w:rsidRPr="0086631A">
        <w:rPr>
          <w:rFonts w:eastAsia="Calibri"/>
          <w:sz w:val="28"/>
          <w:szCs w:val="28"/>
          <w:lang w:eastAsia="en-US"/>
        </w:rPr>
        <w:t>.2024 №СШ-6/2024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заключенного с </w:t>
      </w:r>
      <w:r w:rsidRPr="0086631A">
        <w:rPr>
          <w:iCs/>
          <w:sz w:val="28"/>
          <w:szCs w:val="28"/>
        </w:rPr>
        <w:t>бюджетным учреждением Ханты-Мансийского автономного округа - Югры "Нижневартовская городская детская поликлиника" на оказание услуг по организации дежурства медицинского работника в период массовых мероприятий (далее – услуга, договор соо</w:t>
      </w:r>
      <w:r w:rsidRPr="0086631A">
        <w:rPr>
          <w:iCs/>
          <w:sz w:val="28"/>
          <w:szCs w:val="28"/>
        </w:rPr>
        <w:t>тветственно)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86631A">
        <w:rPr>
          <w:sz w:val="28"/>
          <w:szCs w:val="28"/>
        </w:rPr>
        <w:t xml:space="preserve"> 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86631A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86631A">
        <w:rPr>
          <w:bCs/>
          <w:color w:val="000000"/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</w:t>
      </w:r>
      <w:r w:rsidRPr="0086631A">
        <w:rPr>
          <w:bCs/>
          <w:color w:val="000000"/>
          <w:sz w:val="28"/>
          <w:szCs w:val="28"/>
        </w:rPr>
        <w:t>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(далее – Минфин России</w:t>
      </w:r>
      <w:r w:rsidRPr="0086631A">
        <w:rPr>
          <w:bCs/>
          <w:color w:val="000000"/>
          <w:sz w:val="28"/>
          <w:szCs w:val="28"/>
        </w:rPr>
        <w:t>) от 01.12.2010 №157н (далее – Инструкция №157н),</w:t>
      </w:r>
      <w:r w:rsidRPr="0086631A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</w:t>
      </w:r>
      <w:r w:rsidRPr="0086631A">
        <w:rPr>
          <w:sz w:val="28"/>
          <w:szCs w:val="28"/>
        </w:rPr>
        <w:t>нфина России от 31.12.2016 №256н (далее – Стандарт №256н),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6631A">
        <w:rPr>
          <w:sz w:val="28"/>
          <w:szCs w:val="28"/>
        </w:rPr>
        <w:t>приложений  3, 5 к приказу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</w:t>
      </w:r>
      <w:r w:rsidRPr="0086631A">
        <w:rPr>
          <w:sz w:val="28"/>
          <w:szCs w:val="28"/>
        </w:rPr>
        <w:t xml:space="preserve">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 Приказ №52н) </w:t>
      </w:r>
      <w:r w:rsidRPr="0086631A">
        <w:rPr>
          <w:bCs/>
          <w:color w:val="000000"/>
          <w:sz w:val="28"/>
          <w:szCs w:val="28"/>
        </w:rPr>
        <w:t xml:space="preserve"> главным </w:t>
      </w:r>
      <w:r w:rsidRPr="0086631A">
        <w:rPr>
          <w:bCs/>
          <w:color w:val="000000"/>
          <w:sz w:val="28"/>
          <w:szCs w:val="28"/>
        </w:rPr>
        <w:t>бухгалтером</w:t>
      </w:r>
      <w:r w:rsidRPr="0086631A">
        <w:rPr>
          <w:rFonts w:eastAsia="Calibri"/>
          <w:sz w:val="28"/>
          <w:szCs w:val="28"/>
          <w:lang w:eastAsia="en-US"/>
        </w:rPr>
        <w:t xml:space="preserve"> Саквино</w:t>
      </w:r>
      <w:r w:rsidRPr="0086631A">
        <w:rPr>
          <w:rFonts w:eastAsia="Calibri"/>
          <w:sz w:val="28"/>
          <w:szCs w:val="28"/>
          <w:lang w:eastAsia="en-US"/>
        </w:rPr>
        <w:t xml:space="preserve">й И.И. </w:t>
      </w:r>
      <w:r w:rsidRPr="0086631A">
        <w:rPr>
          <w:bCs/>
          <w:sz w:val="28"/>
          <w:szCs w:val="28"/>
        </w:rPr>
        <w:t xml:space="preserve">в регистре бухгалтерского учета – </w:t>
      </w:r>
      <w:r w:rsidRPr="0086631A">
        <w:rPr>
          <w:iCs/>
          <w:sz w:val="28"/>
          <w:szCs w:val="28"/>
        </w:rPr>
        <w:t xml:space="preserve">журнале операций по прочим операциям (ф.0504071) </w:t>
      </w:r>
      <w:r w:rsidRPr="0086631A">
        <w:rPr>
          <w:sz w:val="28"/>
          <w:szCs w:val="28"/>
        </w:rPr>
        <w:t>(далее – Журнал операций №8)</w:t>
      </w:r>
      <w:r w:rsidRPr="0086631A">
        <w:rPr>
          <w:bCs/>
          <w:sz w:val="28"/>
          <w:szCs w:val="28"/>
        </w:rPr>
        <w:t xml:space="preserve"> </w:t>
      </w:r>
      <w:r w:rsidRPr="0086631A">
        <w:rPr>
          <w:sz w:val="28"/>
          <w:szCs w:val="28"/>
        </w:rPr>
        <w:t>за июнь 2024 год</w:t>
      </w:r>
      <w:r w:rsidRPr="0086631A">
        <w:rPr>
          <w:sz w:val="28"/>
          <w:szCs w:val="28"/>
        </w:rPr>
        <w:t>а, а именно</w:t>
      </w:r>
      <w:r w:rsidRPr="0086631A">
        <w:rPr>
          <w:b/>
          <w:sz w:val="28"/>
          <w:szCs w:val="28"/>
        </w:rPr>
        <w:t xml:space="preserve"> </w:t>
      </w:r>
      <w:r w:rsidRPr="0086631A">
        <w:rPr>
          <w:sz w:val="28"/>
          <w:szCs w:val="28"/>
        </w:rPr>
        <w:t xml:space="preserve">01.06.2024, по </w:t>
      </w:r>
      <w:r w:rsidRPr="0086631A">
        <w:rPr>
          <w:rFonts w:eastAsia="Calibri"/>
          <w:sz w:val="28"/>
          <w:szCs w:val="28"/>
          <w:lang w:eastAsia="en-US"/>
        </w:rPr>
        <w:t>договору от 26.06.2024 №СШ-6/2024 на сумму 97 022,52 руб.</w:t>
      </w:r>
      <w:r w:rsidRPr="0086631A">
        <w:rPr>
          <w:iCs/>
          <w:sz w:val="28"/>
          <w:szCs w:val="28"/>
        </w:rPr>
        <w:t>, по акту об оказании услуг от 18.07.</w:t>
      </w:r>
      <w:r w:rsidRPr="0086631A">
        <w:rPr>
          <w:iCs/>
          <w:sz w:val="28"/>
          <w:szCs w:val="28"/>
        </w:rPr>
        <w:t>2024 №00ГУ-000022 на сумму 97 022,52 руб. (далее – акт об оказании услуг от 18.07.2024 №00ГУ-000022)</w:t>
      </w:r>
      <w:r w:rsidRPr="0086631A">
        <w:rPr>
          <w:sz w:val="28"/>
          <w:szCs w:val="28"/>
        </w:rPr>
        <w:t xml:space="preserve"> произведена регистрация мнимых объектов бухгалтерского учета, а именно не имевших места фактов хозяйственной жизни по отражению операций по принятию обязат</w:t>
      </w:r>
      <w:r w:rsidRPr="0086631A">
        <w:rPr>
          <w:sz w:val="28"/>
          <w:szCs w:val="28"/>
        </w:rPr>
        <w:t>ельств за счет внебюджетных средств на сумму 822,52 руб., принятию денежных обязательств по оказанным услугам в размере 140 052,52 руб., вместо 822,52 руб., а также ранее даты их возникновения а именно:</w:t>
      </w:r>
    </w:p>
    <w:p w:rsidR="0086631A" w:rsidRPr="0086631A" w:rsidP="0086631A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highlight w:val="white"/>
        </w:rPr>
      </w:pPr>
      <w:r w:rsidRPr="0086631A">
        <w:rPr>
          <w:sz w:val="28"/>
          <w:szCs w:val="28"/>
        </w:rPr>
        <w:t>01.06.2024</w:t>
      </w:r>
      <w:r w:rsidRPr="0086631A">
        <w:rPr>
          <w:b/>
          <w:sz w:val="28"/>
          <w:szCs w:val="28"/>
        </w:rPr>
        <w:t xml:space="preserve"> </w:t>
      </w:r>
      <w:r w:rsidRPr="0086631A">
        <w:rPr>
          <w:sz w:val="28"/>
          <w:szCs w:val="28"/>
        </w:rPr>
        <w:t>бухгалтерскими записями по Дебету счета 07</w:t>
      </w:r>
      <w:r w:rsidRPr="0086631A">
        <w:rPr>
          <w:sz w:val="28"/>
          <w:szCs w:val="28"/>
        </w:rPr>
        <w:t>0200000000000244.2.506.10.226 по Кредиту счета 070200000000000244.2.502.11.226</w:t>
      </w:r>
      <w:r>
        <w:rPr>
          <w:sz w:val="28"/>
          <w:szCs w:val="28"/>
        </w:rPr>
        <w:t xml:space="preserve"> </w:t>
      </w:r>
      <w:r w:rsidRPr="0086631A">
        <w:rPr>
          <w:sz w:val="28"/>
          <w:szCs w:val="28"/>
        </w:rPr>
        <w:t xml:space="preserve">отражены операции по принятию обязательств по договору </w:t>
      </w:r>
      <w:r w:rsidRPr="0086631A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средств в сумме 822,52 руб.,</w:t>
      </w:r>
      <w:r w:rsidRPr="0086631A">
        <w:rPr>
          <w:sz w:val="28"/>
          <w:szCs w:val="28"/>
        </w:rPr>
        <w:t xml:space="preserve"> а также ранее даты их возникновения при заключении договора - 26.06.2024</w:t>
      </w:r>
      <w:r w:rsidRPr="0086631A">
        <w:rPr>
          <w:sz w:val="28"/>
          <w:szCs w:val="28"/>
        </w:rPr>
        <w:t>, при этом обязательства за счет средств муниципального задания в сумме              96 200,00 руб. не отражались;</w:t>
      </w:r>
    </w:p>
    <w:p w:rsidR="0086631A" w:rsidRPr="0086631A" w:rsidP="0086631A">
      <w:pPr>
        <w:pStyle w:val="Subtitle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bCs/>
          <w:szCs w:val="28"/>
          <w:highlight w:val="white"/>
        </w:rPr>
      </w:pPr>
      <w:r w:rsidRPr="0086631A">
        <w:rPr>
          <w:szCs w:val="28"/>
        </w:rPr>
        <w:t xml:space="preserve">01.06.2024 бухгалтерскими записями по Дебету счета 070200000000000244.2.502.11.226 по Кредиту счета 070200000000000244.2.502.12.226 отражены операций по принятию денежных обязательств по услугам, оказанным по </w:t>
      </w:r>
      <w:r w:rsidRPr="0086631A">
        <w:rPr>
          <w:iCs/>
          <w:szCs w:val="28"/>
        </w:rPr>
        <w:t xml:space="preserve">акту об оказании услуг от 18.07.2024 </w:t>
      </w:r>
      <w:r w:rsidRPr="0086631A">
        <w:rPr>
          <w:iCs/>
          <w:szCs w:val="28"/>
        </w:rPr>
        <w:t>№00ГУ-000022</w:t>
      </w:r>
      <w:r w:rsidRPr="0086631A">
        <w:rPr>
          <w:szCs w:val="28"/>
        </w:rPr>
        <w:t>, в сумме 140 052,52 руб., вместо 822,52 руб., а также</w:t>
      </w:r>
      <w:r w:rsidRPr="0086631A">
        <w:rPr>
          <w:bCs/>
          <w:szCs w:val="28"/>
        </w:rPr>
        <w:t xml:space="preserve"> ранее даты их возникновения - 18.07.2024, </w:t>
      </w:r>
      <w:r w:rsidRPr="0086631A">
        <w:rPr>
          <w:szCs w:val="28"/>
        </w:rPr>
        <w:t>при этом обязательства за счет средств муниципального задания в сумме 96 200,00 руб. не отражались</w:t>
      </w:r>
      <w:r w:rsidRPr="0086631A">
        <w:rPr>
          <w:bCs/>
          <w:szCs w:val="28"/>
        </w:rPr>
        <w:t>.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>контрольно-ревизионного управлени</w:t>
      </w:r>
      <w:r w:rsidRPr="00F22247">
        <w:rPr>
          <w:color w:val="000000"/>
          <w:sz w:val="28"/>
          <w:szCs w:val="28"/>
          <w:lang w:eastAsia="ru-RU"/>
        </w:rPr>
        <w:t>я администрации города Нижневартовска</w:t>
      </w:r>
      <w:r w:rsidRPr="00F22247">
        <w:rPr>
          <w:sz w:val="28"/>
          <w:szCs w:val="28"/>
        </w:rPr>
        <w:t xml:space="preserve"> </w:t>
      </w:r>
      <w:r w:rsidR="00F85CF6">
        <w:rPr>
          <w:sz w:val="28"/>
          <w:szCs w:val="28"/>
        </w:rPr>
        <w:t>ФИО1</w:t>
      </w:r>
      <w:r w:rsidRPr="00F22247">
        <w:rPr>
          <w:sz w:val="28"/>
          <w:szCs w:val="28"/>
        </w:rPr>
        <w:t xml:space="preserve"> при рассмотрении административного материала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Саквина </w:t>
      </w:r>
      <w:r>
        <w:rPr>
          <w:sz w:val="28"/>
          <w:szCs w:val="28"/>
        </w:rPr>
        <w:t>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 xml:space="preserve">Мировой судья,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</w:t>
      </w:r>
      <w:r w:rsidR="00F85CF6">
        <w:rPr>
          <w:sz w:val="28"/>
          <w:szCs w:val="28"/>
        </w:rPr>
        <w:t>ФИО1,</w:t>
      </w:r>
      <w:r w:rsidR="00F85CF6">
        <w:rPr>
          <w:sz w:val="28"/>
          <w:szCs w:val="28"/>
        </w:rPr>
        <w:t xml:space="preserve"> </w:t>
      </w:r>
      <w:r w:rsidR="00CC0E3D">
        <w:rPr>
          <w:sz w:val="28"/>
          <w:szCs w:val="28"/>
        </w:rPr>
        <w:t>Саквину</w:t>
      </w:r>
      <w:r w:rsidR="00CC0E3D">
        <w:rPr>
          <w:sz w:val="28"/>
          <w:szCs w:val="28"/>
        </w:rPr>
        <w:t xml:space="preserve">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</w:t>
      </w:r>
      <w:r w:rsidRPr="00F22247">
        <w:rPr>
          <w:sz w:val="28"/>
          <w:szCs w:val="28"/>
        </w:rPr>
        <w:t>и 13 Федерального закона от 06.12.2011 №402-ФЗ «О бухгалтерском учете» (далее - Закон № 402-ФЗ),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</w:t>
      </w:r>
      <w:r w:rsidRPr="00F22247">
        <w:rPr>
          <w:sz w:val="28"/>
          <w:szCs w:val="28"/>
        </w:rPr>
        <w:t>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пунктом 8 статьи 3 Федерального закона №402-ФЗ факт хозяйственной жизни - это сделка, собы</w:t>
      </w:r>
      <w:r w:rsidRPr="00F22247">
        <w:rPr>
          <w:sz w:val="28"/>
          <w:szCs w:val="28"/>
        </w:rPr>
        <w:t xml:space="preserve">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средств. Следовательно, такие события или операции </w:t>
      </w:r>
      <w:r w:rsidRPr="00F22247">
        <w:rPr>
          <w:sz w:val="28"/>
          <w:szCs w:val="28"/>
        </w:rPr>
        <w:t>оформляются первичными учетным</w:t>
      </w:r>
      <w:r w:rsidRPr="00F22247">
        <w:rPr>
          <w:sz w:val="28"/>
          <w:szCs w:val="28"/>
        </w:rPr>
        <w:t>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</w:t>
      </w:r>
      <w:r w:rsidRPr="00F22247">
        <w:rPr>
          <w:sz w:val="28"/>
          <w:szCs w:val="28"/>
        </w:rPr>
        <w:t xml:space="preserve">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частям 1 и 3 статьи 9 Федерального закона №402-ФЗ каждый факт хозяйственной жизни подлежит оформлению первичным учетным документом, который должен быть составлен при совершении факта хозяйственной жи</w:t>
      </w:r>
      <w:r w:rsidRPr="00F22247">
        <w:rPr>
          <w:sz w:val="28"/>
          <w:szCs w:val="28"/>
        </w:rPr>
        <w:t>зни, а если это не представляется возможным — непосредственно после его окончания. Не допускается принятие к бухгалтерскому учету документов, которыми оформляются не имевшие места факты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Частью 2 статьи 10 Федерального закона №402-ФЗ ус</w:t>
      </w:r>
      <w:r w:rsidRPr="00F22247">
        <w:rPr>
          <w:sz w:val="28"/>
          <w:szCs w:val="28"/>
        </w:rPr>
        <w:t>тановлена недопустимость регистрации мнимых объектов бухгалтерского учета в регистрах бухгалтерского учета, под мнимым объектом бухгалтерского учета понимается несуществующий объект, отраженный в бухгалтерском учете лишь для вида (в том числе неосуществлен</w:t>
      </w:r>
      <w:r w:rsidRPr="00F22247">
        <w:rPr>
          <w:sz w:val="28"/>
          <w:szCs w:val="28"/>
        </w:rPr>
        <w:t>ные расходы, несуществующие обязательства, не имевшие места факты 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В соответствии с пунктами 16, 20 Стандарта №256н объекты бухгалтерского учета, а также изменяющие их факты хозяйственной жизни отражаются в бухгалтерском учете на </w:t>
      </w:r>
      <w:r w:rsidRPr="00F22247">
        <w:rPr>
          <w:sz w:val="28"/>
          <w:szCs w:val="28"/>
        </w:rPr>
        <w:t>основании первичных учетных документов в том отчетном периоде, в котором имели место факты 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бухгалтерского учета,</w:t>
      </w:r>
      <w:r w:rsidRPr="00F22247">
        <w:rPr>
          <w:sz w:val="28"/>
          <w:szCs w:val="28"/>
        </w:rPr>
        <w:t xml:space="preserve">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157н, пункту 23 Стандарта №256н к бухгалтерскому учету принимаются первичные (сво</w:t>
      </w:r>
      <w:r w:rsidRPr="00F22247">
        <w:rPr>
          <w:sz w:val="28"/>
          <w:szCs w:val="28"/>
        </w:rPr>
        <w:t>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</w:t>
      </w:r>
      <w:r w:rsidRPr="00F22247">
        <w:rPr>
          <w:sz w:val="28"/>
          <w:szCs w:val="28"/>
        </w:rPr>
        <w:t>в по совершенным фактам хозяйственной жизни лицами, ответственными за их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хозяйственной жизни отражаются в регистрах бухгалтерского учета в хронологической последовательности, с группировкой по соответст</w:t>
      </w:r>
      <w:r w:rsidRPr="00F22247">
        <w:rPr>
          <w:sz w:val="28"/>
          <w:szCs w:val="28"/>
        </w:rPr>
        <w:t>вующим счетам бухгалтерского учета.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</w:t>
      </w:r>
      <w:r w:rsidRPr="00F22247">
        <w:rPr>
          <w:sz w:val="28"/>
          <w:szCs w:val="28"/>
        </w:rPr>
        <w:t>оставления) первичных (сводных) 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Согласно пункту 11 Инструкции №157н правильность отражения фактов </w:t>
      </w:r>
      <w:r w:rsidRPr="00F22247">
        <w:rPr>
          <w:sz w:val="28"/>
          <w:szCs w:val="28"/>
        </w:rPr>
        <w:t>хозяйственной жизни в регистрах бухгалтерского учета согласно предоставленным для регистрации первичным учетным документам обеспечивают ли</w:t>
      </w:r>
      <w:r w:rsidRPr="00F22247">
        <w:rPr>
          <w:sz w:val="28"/>
          <w:szCs w:val="28"/>
        </w:rPr>
        <w:t>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приложению 3 к Приказу №52н Журнал операций №7 является регистром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разделу 3 "Применение и формирование регистров бухгалтерского учета" приложения 5 к Приказу №52н записи в Журнале оп</w:t>
      </w:r>
      <w:r w:rsidRPr="00F22247">
        <w:rPr>
          <w:sz w:val="28"/>
          <w:szCs w:val="28"/>
        </w:rPr>
        <w:t>ераций №7 производятся на основании первичных (сводных) учетных документов, подтверждающих принятие учреждением перед поставщиками (подрядчиками, исполнителями), иными участниками договоров (соглашений) денежных обязательств, а также первичных (сводных) уч</w:t>
      </w:r>
      <w:r w:rsidRPr="00F22247">
        <w:rPr>
          <w:sz w:val="28"/>
          <w:szCs w:val="28"/>
        </w:rPr>
        <w:t>етных документов, подтверждающих исполнение (погашение) принятых денежных обязательств.</w:t>
      </w:r>
    </w:p>
    <w:p w:rsidR="0086631A" w:rsidRPr="0086631A" w:rsidP="0086631A">
      <w:pPr>
        <w:ind w:firstLine="709"/>
        <w:jc w:val="both"/>
        <w:rPr>
          <w:iCs/>
          <w:sz w:val="28"/>
          <w:szCs w:val="28"/>
        </w:rPr>
      </w:pPr>
      <w:r w:rsidRPr="0086631A">
        <w:rPr>
          <w:sz w:val="28"/>
          <w:szCs w:val="28"/>
        </w:rPr>
        <w:t xml:space="preserve">Учитывая вышеизложенное, </w:t>
      </w:r>
      <w:r w:rsidRPr="0086631A">
        <w:rPr>
          <w:rFonts w:eastAsia="Calibri"/>
          <w:bCs/>
          <w:sz w:val="28"/>
          <w:szCs w:val="28"/>
        </w:rPr>
        <w:t xml:space="preserve">главным бухгалтером учреждения Саквиной И.И. в нарушение вышеуказанных норм законодательства и нормативных правовых актов бухгалтерского учета </w:t>
      </w:r>
      <w:r w:rsidRPr="0086631A">
        <w:rPr>
          <w:rFonts w:eastAsia="Calibri"/>
          <w:bCs/>
          <w:sz w:val="28"/>
          <w:szCs w:val="28"/>
        </w:rPr>
        <w:t xml:space="preserve">01.06.2024 в регистре бухгалтерского учета – Журнале операций №8 осуществлено </w:t>
      </w:r>
      <w:r w:rsidRPr="0086631A">
        <w:rPr>
          <w:sz w:val="28"/>
          <w:szCs w:val="28"/>
        </w:rPr>
        <w:t xml:space="preserve">принятие обязательств по договору, принятие денежных обязательств по оказанным услугам ранее даты их возникновения 26.06.2024, 18.07.2024, </w:t>
      </w:r>
      <w:r w:rsidRPr="0086631A">
        <w:rPr>
          <w:iCs/>
          <w:sz w:val="28"/>
          <w:szCs w:val="28"/>
        </w:rPr>
        <w:t>учитывая, что договор заключен - 26.06.</w:t>
      </w:r>
      <w:r w:rsidRPr="0086631A">
        <w:rPr>
          <w:iCs/>
          <w:sz w:val="28"/>
          <w:szCs w:val="28"/>
        </w:rPr>
        <w:t xml:space="preserve">2024, услуги приняты учреждением по акту об оказании услуг от 18.07.2024 №00ГУ-000022 на сумму 97 022,52 руб., из них 822,52 руб. – за счет приносящей доход деятельности, </w:t>
      </w:r>
      <w:r w:rsidRPr="0086631A">
        <w:rPr>
          <w:sz w:val="28"/>
          <w:szCs w:val="28"/>
        </w:rPr>
        <w:t>а также не в соответствующей сумме, тем самым произведена регистрация мнимых объектов</w:t>
      </w:r>
      <w:r w:rsidRPr="0086631A">
        <w:rPr>
          <w:sz w:val="28"/>
          <w:szCs w:val="28"/>
        </w:rPr>
        <w:t xml:space="preserve"> бухгалтерского учета, а именно не имевших места фактов хозяйственной жизни по принятию обязательств по договору на сумму 822,52 руб., принятию к бухгалтерскому учету денежных обязательств по оказанным услугам не в соответствующей сумме 140 052,52 руб., </w:t>
      </w:r>
      <w:r w:rsidRPr="0086631A">
        <w:rPr>
          <w:iCs/>
          <w:sz w:val="28"/>
          <w:szCs w:val="28"/>
        </w:rPr>
        <w:t>вм</w:t>
      </w:r>
      <w:r w:rsidRPr="0086631A">
        <w:rPr>
          <w:iCs/>
          <w:sz w:val="28"/>
          <w:szCs w:val="28"/>
        </w:rPr>
        <w:t>есто 822,52 руб.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Ответственность за грубое нарушение требований к бюджетному (бухгалтерскому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</w:t>
      </w:r>
      <w:r w:rsidRPr="00F22247">
        <w:rPr>
          <w:sz w:val="28"/>
          <w:szCs w:val="28"/>
        </w:rPr>
        <w:t>обязательств, не имевших места фактов хозяйственной жизни) или притворного объекта бухгалтерского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</w:t>
      </w:r>
      <w:r w:rsidRPr="00F22247">
        <w:rPr>
          <w:sz w:val="28"/>
          <w:szCs w:val="28"/>
        </w:rPr>
        <w:t>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 этом примечанием 1 к указанной статье установлено, что предусмотренная настоящей статьей административная ответственность возлагается на должностных лиц государственных (муниципальных) учреждений, осуществляющих в соответствии с бюджетным законода</w:t>
      </w:r>
      <w:r w:rsidRPr="00F22247">
        <w:rPr>
          <w:sz w:val="28"/>
          <w:szCs w:val="28"/>
        </w:rPr>
        <w:t>тельством Российской Федерации бюджетные полномочия по ведению бюджетного учета и (или)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Примечанием 5 к статье 15.15.6 Кодекса Российской Федерации об административных правонарушениях установлено, что предусмотренная насто</w:t>
      </w:r>
      <w:r w:rsidRPr="00F22247">
        <w:rPr>
          <w:sz w:val="28"/>
          <w:szCs w:val="28"/>
        </w:rPr>
        <w:t xml:space="preserve">ящей статьей административная ответственность за искажение </w:t>
      </w:r>
      <w:r w:rsidRPr="00F22247">
        <w:rPr>
          <w:sz w:val="28"/>
          <w:szCs w:val="28"/>
        </w:rPr>
        <w:t>показателей бюджетной или бухгалтерской (финансовой) отчетности не применяется к лицу, на которое возложено ведение бюджетного (бухгалтерского) учета, и лицу, с которым заключен договор об оказании</w:t>
      </w:r>
      <w:r w:rsidRPr="00F22247">
        <w:rPr>
          <w:sz w:val="28"/>
          <w:szCs w:val="28"/>
        </w:rPr>
        <w:t xml:space="preserve"> услуг по ведению бюджетного (бухгалтерского) учета, в случае,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(или) непередачи либо несвоевременно</w:t>
      </w:r>
      <w:r w:rsidRPr="00F22247">
        <w:rPr>
          <w:sz w:val="28"/>
          <w:szCs w:val="28"/>
        </w:rPr>
        <w:t>й передачи первичных учетных документов для регистрации содержащихся в них данных в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 xml:space="preserve">бухгалтер муниципального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>», нахо</w:t>
      </w:r>
      <w:r w:rsidRPr="00AE5CFC">
        <w:rPr>
          <w:sz w:val="28"/>
          <w:szCs w:val="28"/>
        </w:rPr>
        <w:t xml:space="preserve">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>, совершила грубое нарушение требований к бухгалтерскому учету, в том числе к составлению бухгалтерской отчетности, когда такое действие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</w:t>
      </w:r>
      <w:r>
        <w:rPr>
          <w:sz w:val="28"/>
          <w:szCs w:val="28"/>
          <w:lang w:val="ru-RU"/>
        </w:rPr>
        <w:t>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rPr>
          <w:sz w:val="28"/>
          <w:szCs w:val="28"/>
          <w:lang w:val="ru-RU"/>
        </w:rPr>
        <w:t xml:space="preserve">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</w:t>
      </w:r>
      <w:r>
        <w:rPr>
          <w:sz w:val="28"/>
          <w:szCs w:val="28"/>
          <w:lang w:val="ru-RU"/>
        </w:rPr>
        <w:t>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</w:t>
      </w:r>
      <w:r>
        <w:rPr>
          <w:sz w:val="28"/>
          <w:szCs w:val="28"/>
          <w:lang w:val="ru-RU"/>
        </w:rPr>
        <w:t xml:space="preserve">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</w:t>
      </w:r>
      <w:r w:rsidRPr="000C03D1">
        <w:rPr>
          <w:sz w:val="28"/>
          <w:szCs w:val="28"/>
        </w:rPr>
        <w:t xml:space="preserve">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</w:t>
      </w:r>
      <w:r w:rsidRPr="000C03D1">
        <w:rPr>
          <w:sz w:val="28"/>
          <w:szCs w:val="28"/>
        </w:rPr>
        <w:t>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</w:t>
      </w:r>
      <w:r w:rsidRPr="00503888">
        <w:rPr>
          <w:sz w:val="28"/>
          <w:szCs w:val="28"/>
        </w:rPr>
        <w:t xml:space="preserve">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</w:t>
      </w:r>
      <w:r w:rsidRPr="00503888">
        <w:rPr>
          <w:sz w:val="28"/>
          <w:szCs w:val="28"/>
        </w:rPr>
        <w:t>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>од грубым нарушением требований к бюджетному (бухгалтерскому) учету, в том числе к составлению либо представлению бюджетной или бухгалтерской (ф</w:t>
      </w:r>
      <w:r w:rsidRPr="00953107">
        <w:rPr>
          <w:sz w:val="28"/>
          <w:szCs w:val="28"/>
        </w:rPr>
        <w:t>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неосуществлен</w:t>
      </w:r>
      <w:r w:rsidRPr="00953107">
        <w:rPr>
          <w:sz w:val="28"/>
          <w:szCs w:val="28"/>
        </w:rPr>
        <w:t>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являются</w:t>
      </w:r>
      <w:r w:rsidRPr="00842F99">
        <w:rPr>
          <w:sz w:val="28"/>
          <w:szCs w:val="28"/>
        </w:rPr>
        <w:t xml:space="preserve">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>в совершении указанного а</w:t>
      </w:r>
      <w:r w:rsidRPr="00474B62">
        <w:rPr>
          <w:sz w:val="28"/>
          <w:szCs w:val="28"/>
        </w:rPr>
        <w:t>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Согласно ч. 1 ст. 2.1 Кодекса Российской Федерации </w:t>
      </w:r>
      <w:r w:rsidRPr="00957BFB">
        <w:rPr>
          <w:sz w:val="28"/>
          <w:szCs w:val="28"/>
        </w:rPr>
        <w:t>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</w:t>
      </w:r>
      <w:r w:rsidRPr="00957BFB">
        <w:rPr>
          <w:sz w:val="28"/>
          <w:szCs w:val="28"/>
        </w:rPr>
        <w:t>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В соответствии с ч. 2 ст. 2.1 Кодекса РФ об АП юридическое лицо признается виновным в совершении административного правонарушения, если будет </w:t>
      </w:r>
      <w:r w:rsidRPr="00957BFB">
        <w:rPr>
          <w:sz w:val="28"/>
          <w:szCs w:val="28"/>
        </w:rPr>
        <w:t>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</w:t>
      </w:r>
      <w:r w:rsidRPr="00957BFB">
        <w:rPr>
          <w:sz w:val="28"/>
          <w:szCs w:val="28"/>
        </w:rPr>
        <w:t>го 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</w:t>
      </w:r>
      <w:r w:rsidRPr="00957BFB">
        <w:rPr>
          <w:sz w:val="28"/>
          <w:szCs w:val="28"/>
        </w:rPr>
        <w:t xml:space="preserve">ржат.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957BFB">
        <w:rPr>
          <w:sz w:val="28"/>
          <w:szCs w:val="28"/>
        </w:rPr>
        <w:t>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</w:t>
      </w:r>
      <w:r w:rsidRPr="00957BFB">
        <w:rPr>
          <w:sz w:val="28"/>
          <w:szCs w:val="28"/>
        </w:rPr>
        <w:t xml:space="preserve">бразования юридического лица, или юридическому лицу, а </w:t>
      </w:r>
      <w:r w:rsidRPr="00957BFB">
        <w:rPr>
          <w:sz w:val="28"/>
          <w:szCs w:val="28"/>
        </w:rPr>
        <w:t>также их работникам на предупреждение в соответствии со статьей 4.1.1 настоящего Кодекса.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В соответствии со ст. 4.1.1 Кодекса РФ об АП некоммерческим организациям, а также являющимся субъектами малого </w:t>
      </w:r>
      <w:r w:rsidRPr="00957BFB">
        <w:rPr>
          <w:sz w:val="28"/>
          <w:szCs w:val="28"/>
        </w:rPr>
        <w:t>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</w:t>
      </w:r>
      <w:r w:rsidRPr="00957BFB">
        <w:rPr>
          <w:sz w:val="28"/>
          <w:szCs w:val="28"/>
        </w:rPr>
        <w:t>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</w:t>
      </w:r>
      <w:r w:rsidRPr="00957BFB">
        <w:rPr>
          <w:sz w:val="28"/>
          <w:szCs w:val="28"/>
        </w:rPr>
        <w:t>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</w:t>
      </w:r>
      <w:r w:rsidRPr="00957BFB">
        <w:rPr>
          <w:sz w:val="28"/>
          <w:szCs w:val="28"/>
        </w:rPr>
        <w:t>тоящей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правонарушен</w:t>
      </w:r>
      <w:r>
        <w:rPr>
          <w:sz w:val="28"/>
          <w:szCs w:val="28"/>
        </w:rPr>
        <w:t>ия, предусмотренного статьями 13.15, 13.37, 14.31 - 14.33, 14.56, 15.21, 15.30, 19.3, 19.5, 19.5.1, 19.6, 19.7.5-2, 19.8 - 19.8.2, 19.23, частями 2 и 3 статьи 19.27, статьями 19.28, 19.29, 19.30, 19.33, 19.34, 20.3, частью 2 статьи 20.28 настоящего Кодекса</w:t>
      </w:r>
      <w:r>
        <w:rPr>
          <w:sz w:val="28"/>
          <w:szCs w:val="28"/>
        </w:rPr>
        <w:t>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 предуп</w:t>
      </w:r>
      <w:r>
        <w:rPr>
          <w:sz w:val="28"/>
          <w:szCs w:val="28"/>
        </w:rPr>
        <w:t>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957BFB">
        <w:rPr>
          <w:sz w:val="28"/>
          <w:szCs w:val="28"/>
        </w:rPr>
        <w:t xml:space="preserve">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957BFB">
        <w:rPr>
          <w:color w:val="FF0000"/>
          <w:sz w:val="28"/>
          <w:szCs w:val="28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</w:t>
      </w:r>
      <w:r w:rsidRPr="00957BFB">
        <w:rPr>
          <w:color w:val="FF0000"/>
          <w:sz w:val="28"/>
          <w:szCs w:val="28"/>
        </w:rPr>
        <w:t xml:space="preserve">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Главного бухгалтера </w:t>
      </w:r>
      <w:r>
        <w:rPr>
          <w:color w:val="000099"/>
          <w:sz w:val="28"/>
          <w:szCs w:val="28"/>
        </w:rPr>
        <w:t>Муниципального бюджетного общеобразовательного учреждения «Средняя школа № 6» Саквину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в совершении административного правонарушения, предусмотренного ч. 4 ст. </w:t>
      </w:r>
      <w:r w:rsidRPr="00957BFB">
        <w:rPr>
          <w:sz w:val="28"/>
          <w:szCs w:val="28"/>
        </w:rPr>
        <w:t>15.15.6 Кодекса РФ об АП, и назначить административное наказание</w:t>
      </w:r>
      <w:r w:rsidRPr="00957BFB">
        <w:rPr>
          <w:sz w:val="28"/>
          <w:szCs w:val="28"/>
        </w:rPr>
        <w:t xml:space="preserve">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Щетникова</w:t>
      </w:r>
    </w:p>
    <w:sectPr w:rsidSect="00F45B2A">
      <w:headerReference w:type="even" r:id="rId6"/>
      <w:headerReference w:type="default" r:id="rId7"/>
      <w:footerReference w:type="default" r:id="rId8"/>
      <w:pgSz w:w="11906" w:h="16838"/>
      <w:pgMar w:top="1134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F85CF6" w:rsidR="00F85CF6">
      <w:rPr>
        <w:noProof/>
        <w:lang w:val="ru-RU"/>
      </w:rPr>
      <w:t>8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3C70D5D"/>
    <w:multiLevelType w:val="hybridMultilevel"/>
    <w:tmpl w:val="C8D2AE66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39984E39"/>
    <w:multiLevelType w:val="hybridMultilevel"/>
    <w:tmpl w:val="668EF06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C1AC8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35DFA"/>
    <w:rsid w:val="0083689C"/>
    <w:rsid w:val="00837B7F"/>
    <w:rsid w:val="00842887"/>
    <w:rsid w:val="00842F99"/>
    <w:rsid w:val="008641F4"/>
    <w:rsid w:val="0086631A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26BE1"/>
    <w:rsid w:val="00A30E9D"/>
    <w:rsid w:val="00A47A0A"/>
    <w:rsid w:val="00A53AF3"/>
    <w:rsid w:val="00A5455B"/>
    <w:rsid w:val="00A700E0"/>
    <w:rsid w:val="00A77C24"/>
    <w:rsid w:val="00A8467B"/>
    <w:rsid w:val="00A92E6A"/>
    <w:rsid w:val="00AA095A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B0C76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B5988"/>
    <w:rsid w:val="00ED5572"/>
    <w:rsid w:val="00EE7CFC"/>
    <w:rsid w:val="00F03423"/>
    <w:rsid w:val="00F22247"/>
    <w:rsid w:val="00F32ADE"/>
    <w:rsid w:val="00F45B2A"/>
    <w:rsid w:val="00F5379B"/>
    <w:rsid w:val="00F61BD3"/>
    <w:rsid w:val="00F804FC"/>
    <w:rsid w:val="00F85CF6"/>
    <w:rsid w:val="00F863F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6631A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86631A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8663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6E7A-34BF-427D-A5C7-F69C08FA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